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31cbae7f80427d4fa82f58b6ebda897d43a6c4"/>
    <w:p>
      <w:pPr>
        <w:pStyle w:val="Heading1"/>
      </w:pPr>
      <w:r>
        <w:t xml:space="preserve">Solicitud de acceso a datos personales: modelo de carta RGPD</w:t>
      </w:r>
    </w:p>
    <w:p>
      <w:pPr>
        <w:pStyle w:val="FirstParagraph"/>
      </w:pPr>
      <w:r>
        <w:rPr>
          <w:i/>
          <w:iCs/>
        </w:rPr>
        <w:t xml:space="preserve">Antes de enviar: sustituye cada marcador entre llaves dobles por tus datos y revisa la carta completa. Deja un campo opcional vacío solo cuando no sea aplicable.</w:t>
      </w:r>
    </w:p>
    <w:bookmarkStart w:id="22" w:name="campos-que-debes-completar"/>
    <w:p>
      <w:pPr>
        <w:pStyle w:val="Heading2"/>
      </w:pPr>
      <w:r>
        <w:t xml:space="preserve">Campos que debes completar</w:t>
      </w:r>
    </w:p>
    <w:bookmarkStart w:id="9" w:name="tu-nombre-y-apellidos-obligatorio"/>
    <w:p>
      <w:pPr>
        <w:pStyle w:val="Heading3"/>
      </w:pPr>
      <w:r>
        <w:t xml:space="preserve">Tu nombre y apellidos (Obligatorio)</w:t>
      </w:r>
    </w:p>
    <w:p>
      <w:pPr>
        <w:pStyle w:val="FirstParagraph"/>
      </w:pPr>
      <w:r>
        <w:rPr>
          <w:b/>
          <w:bCs/>
        </w:rPr>
        <w:t xml:space="preserve">{{nombre_completo}}</w:t>
      </w:r>
    </w:p>
    <w:p>
      <w:pPr>
        <w:pStyle w:val="BodyText"/>
      </w:pPr>
      <w:r>
        <w:t xml:space="preserve">Ejemplo: Marina López Fernández</w:t>
      </w:r>
      <w:r>
        <w:t xml:space="preserve"> </w:t>
      </w:r>
      <w:r>
        <w:t xml:space="preserve">Orientación: Usa el nombre con el que la entidad pueda localizar tus datos.</w:t>
      </w:r>
    </w:p>
    <w:bookmarkEnd w:id="9"/>
    <w:bookmarkStart w:id="10" w:name="tu-dirección-obligatorio"/>
    <w:p>
      <w:pPr>
        <w:pStyle w:val="Heading3"/>
      </w:pPr>
      <w:r>
        <w:t xml:space="preserve">Tu dirección (Obligatorio)</w:t>
      </w:r>
    </w:p>
    <w:p>
      <w:pPr>
        <w:pStyle w:val="FirstParagraph"/>
      </w:pPr>
      <w:r>
        <w:rPr>
          <w:b/>
          <w:bCs/>
        </w:rPr>
        <w:t xml:space="preserve">{{direccion_completa}}</w:t>
      </w:r>
    </w:p>
    <w:p>
      <w:pPr>
        <w:pStyle w:val="BodyText"/>
      </w:pPr>
      <w:r>
        <w:t xml:space="preserve">Ejemplo: Calle Alcalá 61, 3.º C, 28014 Madrid</w:t>
      </w:r>
      <w:r>
        <w:t xml:space="preserve"> </w:t>
      </w:r>
      <w:r>
        <w:t xml:space="preserve">Orientación: Incluye una dirección postal si quieres que la usen para la respuesta o si ayuda a identificar tu expediente.</w:t>
      </w:r>
    </w:p>
    <w:bookmarkEnd w:id="10"/>
    <w:bookmarkStart w:id="11" w:name="tu-correo-electrónico-obligatorio"/>
    <w:p>
      <w:pPr>
        <w:pStyle w:val="Heading3"/>
      </w:pPr>
      <w:r>
        <w:t xml:space="preserve">Tu correo electrónico (Obligatorio)</w:t>
      </w:r>
    </w:p>
    <w:p>
      <w:pPr>
        <w:pStyle w:val="FirstParagraph"/>
      </w:pPr>
      <w:r>
        <w:rPr>
          <w:b/>
          <w:bCs/>
        </w:rPr>
        <w:t xml:space="preserve">{{correo_electronico}}</w:t>
      </w:r>
    </w:p>
    <w:p>
      <w:pPr>
        <w:pStyle w:val="BodyText"/>
      </w:pPr>
      <w:r>
        <w:t xml:space="preserve">Ejemplo: marina.lopez@example.es</w:t>
      </w:r>
      <w:r>
        <w:t xml:space="preserve"> </w:t>
      </w:r>
      <w:r>
        <w:t xml:space="preserve">Orientación: Indica el correo al que quieres recibir la respuesta, si el responsable puede usarlo con las garantías adecuadas.</w:t>
      </w:r>
    </w:p>
    <w:bookmarkEnd w:id="11"/>
    <w:bookmarkStart w:id="12" w:name="X9299a8bf95f169dc528f3aa9577aa10b6c2468a"/>
    <w:p>
      <w:pPr>
        <w:pStyle w:val="Heading3"/>
      </w:pPr>
      <w:r>
        <w:t xml:space="preserve">Documento de identificación, solo si procede (Opcional)</w:t>
      </w:r>
    </w:p>
    <w:p>
      <w:pPr>
        <w:pStyle w:val="FirstParagraph"/>
      </w:pPr>
      <w:r>
        <w:rPr>
          <w:b/>
          <w:bCs/>
        </w:rPr>
        <w:t xml:space="preserve">{{documento_identificacion_opcional}}</w:t>
      </w:r>
    </w:p>
    <w:p>
      <w:pPr>
        <w:pStyle w:val="BodyText"/>
      </w:pPr>
      <w:r>
        <w:t xml:space="preserve">Ejemplo: DNI terminado en 4821</w:t>
      </w:r>
      <w:r>
        <w:t xml:space="preserve"> </w:t>
      </w:r>
      <w:r>
        <w:t xml:space="preserve">Orientación: No envíes una copia por defecto. Esta herramienta no permite adjuntar documentos. Si la entidad necesita una verificación proporcionada, espera sus instrucciones y utiliza su canal seguro.</w:t>
      </w:r>
    </w:p>
    <w:bookmarkEnd w:id="12"/>
    <w:bookmarkStart w:id="13" w:name="fecha-de-envío-obligatorio"/>
    <w:p>
      <w:pPr>
        <w:pStyle w:val="Heading3"/>
      </w:pPr>
      <w:r>
        <w:t xml:space="preserve">Fecha de envío (Obligatorio)</w:t>
      </w:r>
    </w:p>
    <w:p>
      <w:pPr>
        <w:pStyle w:val="FirstParagraph"/>
      </w:pPr>
      <w:r>
        <w:rPr>
          <w:b/>
          <w:bCs/>
        </w:rPr>
        <w:t xml:space="preserve">{{fecha_envio}}</w:t>
      </w:r>
    </w:p>
    <w:p>
      <w:pPr>
        <w:pStyle w:val="BodyText"/>
      </w:pPr>
      <w:r>
        <w:t xml:space="preserve">Ejemplo: 27 de agosto de 2026</w:t>
      </w:r>
      <w:r>
        <w:t xml:space="preserve"> </w:t>
      </w:r>
      <w:r>
        <w:t xml:space="preserve">Orientación: Guarda la carta y la prueba de recepción para poder acreditar cuándo la presentaste.</w:t>
      </w:r>
    </w:p>
    <w:bookmarkEnd w:id="13"/>
    <w:bookmarkStart w:id="14" w:name="X7879492f23d0ccb1d613f42535274c105c84a3b"/>
    <w:p>
      <w:pPr>
        <w:pStyle w:val="Heading3"/>
      </w:pPr>
      <w:r>
        <w:t xml:space="preserve">Nombre de la empresa o entidad responsable (Obligatorio)</w:t>
      </w:r>
    </w:p>
    <w:p>
      <w:pPr>
        <w:pStyle w:val="FirstParagraph"/>
      </w:pPr>
      <w:r>
        <w:rPr>
          <w:b/>
          <w:bCs/>
        </w:rPr>
        <w:t xml:space="preserve">{{responsable_tratamiento}}</w:t>
      </w:r>
    </w:p>
    <w:p>
      <w:pPr>
        <w:pStyle w:val="BodyText"/>
      </w:pPr>
      <w:r>
        <w:t xml:space="preserve">Ejemplo: Servicios Ejemplo, S.L.</w:t>
      </w:r>
      <w:r>
        <w:t xml:space="preserve"> </w:t>
      </w:r>
      <w:r>
        <w:t xml:space="preserve">Orientación: Cópialo de la política de privacidad, el contrato o la información que la entidad te haya facilitado.</w:t>
      </w:r>
    </w:p>
    <w:bookmarkEnd w:id="14"/>
    <w:bookmarkStart w:id="15" w:name="Xdc40c5516a69d70e6ea652a12953120909eb1ce"/>
    <w:p>
      <w:pPr>
        <w:pStyle w:val="Heading3"/>
      </w:pPr>
      <w:r>
        <w:t xml:space="preserve">Delegado de Protección de Datos o contacto de privacidad (Obligatorio)</w:t>
      </w:r>
    </w:p>
    <w:p>
      <w:pPr>
        <w:pStyle w:val="FirstParagraph"/>
      </w:pPr>
      <w:r>
        <w:rPr>
          <w:b/>
          <w:bCs/>
        </w:rPr>
        <w:t xml:space="preserve">{{delegado_o_contacto_privacidad}}</w:t>
      </w:r>
    </w:p>
    <w:p>
      <w:pPr>
        <w:pStyle w:val="BodyText"/>
      </w:pPr>
      <w:r>
        <w:t xml:space="preserve">Ejemplo: Delegado de Protección de Datos, privacidad@example.es</w:t>
      </w:r>
      <w:r>
        <w:t xml:space="preserve"> </w:t>
      </w:r>
      <w:r>
        <w:t xml:space="preserve">Orientación: Usa el contacto publicado por la entidad. Si no hay DPD, indica el servicio que recibe estas solicitudes.</w:t>
      </w:r>
    </w:p>
    <w:bookmarkEnd w:id="15"/>
    <w:bookmarkStart w:id="16" w:name="X22c9c49ab91f2da1bc50ec2ecdbe1c8587a3323"/>
    <w:p>
      <w:pPr>
        <w:pStyle w:val="Heading3"/>
      </w:pPr>
      <w:r>
        <w:t xml:space="preserve">Dirección o canal del responsable (Obligatorio)</w:t>
      </w:r>
    </w:p>
    <w:p>
      <w:pPr>
        <w:pStyle w:val="FirstParagraph"/>
      </w:pPr>
      <w:r>
        <w:rPr>
          <w:b/>
          <w:bCs/>
        </w:rPr>
        <w:t xml:space="preserve">{{direccion_responsable}}</w:t>
      </w:r>
    </w:p>
    <w:p>
      <w:pPr>
        <w:pStyle w:val="BodyText"/>
      </w:pPr>
      <w:r>
        <w:t xml:space="preserve">Ejemplo: Calle de la Empresa 12, 08002 Barcelona</w:t>
      </w:r>
      <w:r>
        <w:t xml:space="preserve"> </w:t>
      </w:r>
      <w:r>
        <w:t xml:space="preserve">Orientación: Comprueba si la política de privacidad exige un formulario o un canal concreto.</w:t>
      </w:r>
    </w:p>
    <w:bookmarkEnd w:id="16"/>
    <w:bookmarkStart w:id="17" w:name="Xfdd1ac2f6a2466197e8d292cef4b84f1474cf32"/>
    <w:p>
      <w:pPr>
        <w:pStyle w:val="Heading3"/>
      </w:pPr>
      <w:r>
        <w:t xml:space="preserve">Datos o tratamientos que quieres localizar (Obligatorio)</w:t>
      </w:r>
    </w:p>
    <w:p>
      <w:pPr>
        <w:pStyle w:val="FirstParagraph"/>
      </w:pPr>
      <w:r>
        <w:rPr>
          <w:b/>
          <w:bCs/>
        </w:rPr>
        <w:t xml:space="preserve">{{alcance_de_los_datos}}</w:t>
      </w:r>
    </w:p>
    <w:p>
      <w:pPr>
        <w:pStyle w:val="BodyText"/>
      </w:pPr>
      <w:r>
        <w:t xml:space="preserve">Ejemplo: mi cuenta de cliente, pedidos, comunicaciones con atención al cliente y datos de contacto</w:t>
      </w:r>
      <w:r>
        <w:t xml:space="preserve"> </w:t>
      </w:r>
      <w:r>
        <w:t xml:space="preserve">Orientación: Nombra las categorías útiles, como cuenta, compras, atención al cliente, empleo o comunicaciones.</w:t>
      </w:r>
    </w:p>
    <w:bookmarkEnd w:id="17"/>
    <w:bookmarkStart w:id="18" w:name="Xcf5c57786b35262ea3f04f76c7b560f1039cd7d"/>
    <w:p>
      <w:pPr>
        <w:pStyle w:val="Heading3"/>
      </w:pPr>
      <w:r>
        <w:t xml:space="preserve">Periodo o referencia del tratamiento (Obligatorio)</w:t>
      </w:r>
    </w:p>
    <w:p>
      <w:pPr>
        <w:pStyle w:val="FirstParagraph"/>
      </w:pPr>
      <w:r>
        <w:rPr>
          <w:b/>
          <w:bCs/>
        </w:rPr>
        <w:t xml:space="preserve">{{periodo_o_referencia}}</w:t>
      </w:r>
    </w:p>
    <w:p>
      <w:pPr>
        <w:pStyle w:val="BodyText"/>
      </w:pPr>
      <w:r>
        <w:t xml:space="preserve">Ejemplo: del 1 de enero de 2025 al 31 de julio de 2026</w:t>
      </w:r>
      <w:r>
        <w:t xml:space="preserve"> </w:t>
      </w:r>
      <w:r>
        <w:t xml:space="preserve">Orientación: Indica fechas, número de cliente, expediente, servicio o cualquier dato que acote la búsqueda.</w:t>
      </w:r>
    </w:p>
    <w:bookmarkEnd w:id="18"/>
    <w:bookmarkStart w:id="19" w:name="X708ba40959a9a0079e55883c3ee5d06b18faa53"/>
    <w:p>
      <w:pPr>
        <w:pStyle w:val="Heading3"/>
      </w:pPr>
      <w:r>
        <w:t xml:space="preserve">Número de cliente, expediente o cuenta (Obligatorio)</w:t>
      </w:r>
    </w:p>
    <w:p>
      <w:pPr>
        <w:pStyle w:val="FirstParagraph"/>
      </w:pPr>
      <w:r>
        <w:rPr>
          <w:b/>
          <w:bCs/>
        </w:rPr>
        <w:t xml:space="preserve">{{referencia_cuenta_expediente}}</w:t>
      </w:r>
    </w:p>
    <w:p>
      <w:pPr>
        <w:pStyle w:val="BodyText"/>
      </w:pPr>
      <w:r>
        <w:t xml:space="preserve">Ejemplo: Cliente CL-458217</w:t>
      </w:r>
      <w:r>
        <w:t xml:space="preserve"> </w:t>
      </w:r>
      <w:r>
        <w:t xml:space="preserve">Orientación: Incluye la referencia que ya aparece en la relación con la entidad. Si no tienes ninguna, escribe Sin referencia disponible.</w:t>
      </w:r>
    </w:p>
    <w:bookmarkEnd w:id="19"/>
    <w:bookmarkStart w:id="20" w:name="canal-de-respuesta-preferido-obligatorio"/>
    <w:p>
      <w:pPr>
        <w:pStyle w:val="Heading3"/>
      </w:pPr>
      <w:r>
        <w:t xml:space="preserve">Canal de respuesta preferido (Obligatorio)</w:t>
      </w:r>
    </w:p>
    <w:p>
      <w:pPr>
        <w:pStyle w:val="FirstParagraph"/>
      </w:pPr>
      <w:r>
        <w:rPr>
          <w:b/>
          <w:bCs/>
        </w:rPr>
        <w:t xml:space="preserve">{{canal_respuesta_preferido}}</w:t>
      </w:r>
    </w:p>
    <w:p>
      <w:pPr>
        <w:pStyle w:val="BodyText"/>
      </w:pPr>
      <w:r>
        <w:t xml:space="preserve">Ejemplo: correo electrónico seguro o espacio privado de cliente</w:t>
      </w:r>
      <w:r>
        <w:t xml:space="preserve"> </w:t>
      </w:r>
      <w:r>
        <w:t xml:space="preserve">Orientación: Pide un canal que el responsable pueda utilizar con las garantías adecuadas.</w:t>
      </w:r>
    </w:p>
    <w:bookmarkEnd w:id="20"/>
    <w:bookmarkStart w:id="21" w:name="X2c0661c56f99f49d067e905776d803281c6cef2"/>
    <w:p>
      <w:pPr>
        <w:pStyle w:val="Heading3"/>
      </w:pPr>
      <w:r>
        <w:t xml:space="preserve">Formato de respuesta preferido (Obligatorio)</w:t>
      </w:r>
    </w:p>
    <w:p>
      <w:pPr>
        <w:pStyle w:val="FirstParagraph"/>
      </w:pPr>
      <w:r>
        <w:rPr>
          <w:b/>
          <w:bCs/>
        </w:rPr>
        <w:t xml:space="preserve">{{formato_respuesta}}</w:t>
      </w:r>
    </w:p>
    <w:p>
      <w:pPr>
        <w:pStyle w:val="BodyText"/>
      </w:pPr>
      <w:r>
        <w:t xml:space="preserve">Ejemplo: PDF legible y, si procede, copia en formato electrónico reutilizable</w:t>
      </w:r>
      <w:r>
        <w:t xml:space="preserve"> </w:t>
      </w:r>
      <w:r>
        <w:t xml:space="preserve">Orientación: Pide un formato que puedas abrir y revisar, como un PDF legible o un formato electrónico de uso común.</w:t>
      </w:r>
    </w:p>
    <w:bookmarkEnd w:id="21"/>
    <w:bookmarkEnd w:id="22"/>
    <w:bookmarkStart w:id="23" w:name="asunto"/>
    <w:p>
      <w:pPr>
        <w:pStyle w:val="Heading2"/>
      </w:pPr>
      <w:r>
        <w:t xml:space="preserve">Asunto</w:t>
      </w:r>
    </w:p>
    <w:p>
      <w:pPr>
        <w:pStyle w:val="FirstParagraph"/>
      </w:pPr>
      <w:r>
        <w:t xml:space="preserve">Solicitud de acceso a mis datos personales conforme al artículo 15 del RGPD</w:t>
      </w:r>
    </w:p>
    <w:bookmarkEnd w:id="23"/>
    <w:bookmarkStart w:id="24" w:name="texto-de-la-carta"/>
    <w:p>
      <w:pPr>
        <w:pStyle w:val="Heading2"/>
      </w:pPr>
      <w:r>
        <w:t xml:space="preserve">Texto de la carta</w:t>
      </w:r>
    </w:p>
    <w:p>
      <w:pPr>
        <w:pStyle w:val="FirstParagraph"/>
      </w:pPr>
      <w:r>
        <w:t xml:space="preserve">{{nombre_completo}}</w:t>
      </w:r>
      <w:r>
        <w:br/>
      </w:r>
      <w:r>
        <w:t xml:space="preserve">{{direccion_completa}}</w:t>
      </w:r>
      <w:r>
        <w:br/>
      </w:r>
      <w:r>
        <w:t xml:space="preserve">{{correo_electronico}}</w:t>
      </w:r>
      <w:r>
        <w:br/>
      </w:r>
      <w:r>
        <w:t xml:space="preserve">{{documento_identificacion_opcional}}</w:t>
      </w:r>
    </w:p>
    <w:p>
      <w:pPr>
        <w:pStyle w:val="BodyText"/>
      </w:pPr>
      <w:r>
        <w:t xml:space="preserve">{{fecha_envio}}</w:t>
      </w:r>
    </w:p>
    <w:p>
      <w:pPr>
        <w:pStyle w:val="BodyText"/>
      </w:pPr>
      <w:r>
        <w:t xml:space="preserve">{{responsable_tratamiento}}</w:t>
      </w:r>
      <w:r>
        <w:br/>
      </w:r>
      <w:r>
        <w:t xml:space="preserve">{{delegado_o_contacto_privacidad}}</w:t>
      </w:r>
      <w:r>
        <w:br/>
      </w:r>
      <w:r>
        <w:t xml:space="preserve">{{direccion_responsable}}</w:t>
      </w:r>
    </w:p>
    <w:p>
      <w:pPr>
        <w:pStyle w:val="BodyText"/>
      </w:pPr>
      <w:r>
        <w:t xml:space="preserve">Asunto: Solicitud de acceso a mis datos personales conforme al artículo 15 del RGPD</w:t>
      </w:r>
    </w:p>
    <w:p>
      <w:pPr>
        <w:pStyle w:val="BodyText"/>
      </w:pPr>
      <w:r>
        <w:t xml:space="preserve">A la atención de {{responsable_tratamiento}}:</w:t>
      </w:r>
    </w:p>
    <w:p>
      <w:pPr>
        <w:pStyle w:val="BodyText"/>
      </w:pPr>
      <w:r>
        <w:t xml:space="preserve">Por medio de la presente solicito que me confirmen si están tratando datos personales que me conciernen y, en caso afirmativo, que me faciliten una copia de esos datos y la información prevista en el artículo 15 del Reglamento (UE) 2016/679, Reglamento General de Protección de Datos (RGPD).</w:t>
      </w:r>
    </w:p>
    <w:p>
      <w:pPr>
        <w:pStyle w:val="BodyText"/>
      </w:pPr>
      <w:r>
        <w:t xml:space="preserve">Además de la copia, solicito la información sobre los fines del tratamiento; las categorías de datos personales; los destinatarios o categorías de destinatarios, incluidos los de terceros países u organizaciones internacionales cuando proceda; el plazo previsto de conservación o los criterios para determinarlo; mis derechos a solicitar la rectificación o supresión de los datos, la limitación del tratamiento u oponerme a él; mi derecho a presentar una reclamación ante una autoridad de control; el origen de los datos si no los obtuvieron de mí; y la existencia de decisiones automatizadas, incluida la elaboración de perfiles, junto con información significativa sobre la lógica aplicada, la importancia y las consecuencias previstas. Si existen transferencias a un tercer país u organización internacional, solicito también información sobre las garantías adecuadas aplicables.</w:t>
      </w:r>
    </w:p>
    <w:p>
      <w:pPr>
        <w:pStyle w:val="BodyText"/>
      </w:pPr>
      <w:r>
        <w:t xml:space="preserve">La solicitud se refiere a {{alcance_de_los_datos}} y al periodo {{periodo_o_referencia}}. La referencia que puede ayudarles a localizar la información es {{referencia_cuenta_expediente}}.</w:t>
      </w:r>
    </w:p>
    <w:p>
      <w:pPr>
        <w:pStyle w:val="BodyText"/>
      </w:pPr>
      <w:r>
        <w:t xml:space="preserve">Solicito que la respuesta se envíe a {{canal_respuesta_preferido}} y, si es posible, en {{formato_respuesta}}. Si necesitan información adicional para confirmar mi identidad o localizar los datos, indíquenme qué información necesitan, por qué la necesitan y cómo puedo proporcionarla de forma segura.</w:t>
      </w:r>
    </w:p>
    <w:p>
      <w:pPr>
        <w:pStyle w:val="BodyText"/>
      </w:pPr>
      <w:r>
        <w:t xml:space="preserve">Les pido que respondan sin dilación indebida y, en principio, dentro de un mes desde la recepción de esta solicitud. Si la solicitud es compleja o hay muchas solicitudes, pueden ampliar ese plazo hasta dos meses adicionales cuando sea necesario, pero deben informarme dentro del primer mes y explicar los motivos de la prórroga.</w:t>
      </w:r>
    </w:p>
    <w:p>
      <w:pPr>
        <w:pStyle w:val="BodyText"/>
      </w:pPr>
      <w:r>
        <w:t xml:space="preserve">Atentamente,</w:t>
      </w:r>
    </w:p>
    <w:p>
      <w:pPr>
        <w:pStyle w:val="BodyText"/>
      </w:pPr>
      <w:r>
        <w:t xml:space="preserve">{{nombre_completo}}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cs="Arial Unicode MS" w:eastAsia="Arial Unicode MS" w:hAnsi="Arial Unicode MS"/>
        <w:sz w:val="24"/>
        <w:szCs w:val="24"/>
        <w:lang w:bidi="ar-SA" w:eastAsia="zh-CN" w:val="de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Arial Unicode MS" w:cs="Arial Unicode MS" w:eastAsia="Arial Unicode MS" w:hAnsi="Arial Unicode MS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="Arial Unicode MS" w:cs="Arial Unicode MS" w:eastAsia="Arial Unicode MS" w:hAnsi="Arial Unicode MS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ascii="Arial Unicode MS" w:cs="Arial Unicode MS" w:eastAsia="Arial Unicode MS" w:hAnsi="Arial Unicode MS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ascii="Arial Unicode MS" w:cs="Arial Unicode MS" w:eastAsia="Arial Unicode MS" w:hAnsi="Arial Unicode MS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Arial Unicode MS" w:cs="Arial Unicode MS" w:eastAsia="Arial Unicode MS" w:hAnsi="Arial Unicode MS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Arial Unicode MS" w:cs="Arial Unicode MS" w:eastAsia="Arial Unicode MS" w:hAnsi="Arial Unicode MS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Arial Unicode MS" w:cs="Arial Unicode MS" w:eastAsia="Arial Unicode MS" w:hAnsi="Arial Unicode MS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Arial Unicode MS" w:cs="Arial Unicode MS" w:eastAsia="Arial Unicode MS" w:hAnsi="Arial Unicode MS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ascii="Arial Unicode MS" w:cs="Arial Unicode MS" w:eastAsia="Arial Unicode MS" w:hAnsi="Arial Unicode MS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ascii="Arial Unicode MS" w:cs="Arial Unicode MS" w:eastAsia="Arial Unicode MS" w:hAnsi="Arial Unicode MS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ascii="Arial Unicode MS" w:cs="Arial Unicode MS" w:eastAsia="Arial Unicode MS" w:hAnsi="Arial Unicode MS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ascii="Arial Unicode MS" w:cs="Arial Unicode MS" w:eastAsia="Arial Unicode MS" w:hAnsi="Arial Unicode MS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ascii="Arial Unicode MS" w:cs="Arial Unicode MS" w:eastAsia="Arial Unicode MS" w:hAnsi="Arial Unicode MS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="Arial Unicode MS" w:cs="Arial Unicode MS" w:eastAsia="Arial Unicode MS" w:hAnsi="Arial Unicode MS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ascii="Arial Unicode MS" w:cs="Arial Unicode MS" w:eastAsia="Arial Unicode MS" w:hAnsi="Arial Unicode MS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ascii="Arial Unicode MS" w:cs="Arial Unicode MS" w:eastAsia="Arial Unicode MS" w:hAnsi="Arial Unicode MS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Arial Unicode MS" w:cs="Arial Unicode MS" w:eastAsia="Arial Unicode MS" w:hAnsi="Arial Unicode M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Arial Unicode MS" w:cs="Arial Unicode MS" w:eastAsia="Arial Unicode MS" w:hAnsi="Arial Unicode MS"/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off"/>
    </w:pPr>
  </w:style>
  <w:style w:customStyle="1" w:styleId="KeywordTok" w:type="character">
    <w:name w:val="KeywordTok"/>
    <w:basedOn w:val="VerbatimChar"/>
    <w:rPr>
      <w:b/>
      <w:color w:val="007020"/>
    </w:rPr>
  </w:style>
  <w:style w:customStyle="1" w:styleId="DataTypeTok" w:type="character">
    <w:name w:val="DataTypeTok"/>
    <w:basedOn w:val="VerbatimChar"/>
    <w:rPr>
      <w:color w:val="902000"/>
    </w:rPr>
  </w:style>
  <w:style w:customStyle="1" w:styleId="DecValTok" w:type="character">
    <w:name w:val="DecValTok"/>
    <w:basedOn w:val="VerbatimChar"/>
    <w:rPr>
      <w:color w:val="40a070"/>
    </w:rPr>
  </w:style>
  <w:style w:customStyle="1" w:styleId="BaseNTok" w:type="character">
    <w:name w:val="BaseNTok"/>
    <w:basedOn w:val="VerbatimChar"/>
    <w:rPr>
      <w:color w:val="40a070"/>
    </w:rPr>
  </w:style>
  <w:style w:customStyle="1" w:styleId="FloatTok" w:type="character">
    <w:name w:val="FloatTok"/>
    <w:basedOn w:val="VerbatimChar"/>
    <w:rPr>
      <w:color w:val="40a070"/>
    </w:rPr>
  </w:style>
  <w:style w:customStyle="1" w:styleId="ConstantTok" w:type="character">
    <w:name w:val="ConstantTok"/>
    <w:basedOn w:val="VerbatimChar"/>
    <w:rPr>
      <w:color w:val="880000"/>
    </w:rPr>
  </w:style>
  <w:style w:customStyle="1" w:styleId="CharTok" w:type="character">
    <w:name w:val="CharTok"/>
    <w:basedOn w:val="VerbatimChar"/>
    <w:rPr>
      <w:color w:val="4070a0"/>
    </w:rPr>
  </w:style>
  <w:style w:customStyle="1" w:styleId="SpecialCharTok" w:type="character">
    <w:name w:val="SpecialCharTok"/>
    <w:basedOn w:val="VerbatimChar"/>
    <w:rPr>
      <w:color w:val="4070a0"/>
    </w:rPr>
  </w:style>
  <w:style w:customStyle="1" w:styleId="StringTok" w:type="character">
    <w:name w:val="StringTok"/>
    <w:basedOn w:val="VerbatimChar"/>
    <w:rPr>
      <w:color w:val="4070a0"/>
    </w:rPr>
  </w:style>
  <w:style w:customStyle="1" w:styleId="VerbatimStringTok" w:type="character">
    <w:name w:val="VerbatimStringTok"/>
    <w:basedOn w:val="VerbatimChar"/>
    <w:rPr>
      <w:color w:val="4070a0"/>
    </w:rPr>
  </w:style>
  <w:style w:customStyle="1" w:styleId="SpecialStringTok" w:type="character">
    <w:name w:val="SpecialStringTok"/>
    <w:basedOn w:val="VerbatimChar"/>
    <w:rPr>
      <w:color w:val="bb6688"/>
    </w:rPr>
  </w:style>
  <w:style w:customStyle="1" w:styleId="ImportTok" w:type="character">
    <w:name w:val="ImportTok"/>
    <w:basedOn w:val="VerbatimChar"/>
    <w:rPr>
      <w:b/>
      <w:color w:val="008000"/>
    </w:rPr>
  </w:style>
  <w:style w:customStyle="1" w:styleId="CommentTok" w:type="character">
    <w:name w:val="CommentTok"/>
    <w:basedOn w:val="VerbatimChar"/>
    <w:rPr>
      <w:i/>
      <w:color w:val="60a0b0"/>
    </w:rPr>
  </w:style>
  <w:style w:customStyle="1" w:styleId="DocumentationTok" w:type="character">
    <w:name w:val="DocumentationTok"/>
    <w:basedOn w:val="VerbatimChar"/>
    <w:rPr>
      <w:i/>
      <w:color w:val="ba2121"/>
    </w:rPr>
  </w:style>
  <w:style w:customStyle="1" w:styleId="AnnotationTok" w:type="character">
    <w:name w:val="AnnotationTok"/>
    <w:basedOn w:val="VerbatimChar"/>
    <w:rPr>
      <w:b/>
      <w:i/>
      <w:color w:val="60a0b0"/>
    </w:rPr>
  </w:style>
  <w:style w:customStyle="1" w:styleId="CommentVarTok" w:type="character">
    <w:name w:val="CommentVarTok"/>
    <w:basedOn w:val="VerbatimChar"/>
    <w:rPr>
      <w:b/>
      <w:i/>
      <w:color w:val="60a0b0"/>
    </w:rPr>
  </w:style>
  <w:style w:customStyle="1" w:styleId="OtherTok" w:type="character">
    <w:name w:val="OtherTok"/>
    <w:basedOn w:val="VerbatimChar"/>
    <w:rPr>
      <w:color w:val="007020"/>
    </w:rPr>
  </w:style>
  <w:style w:customStyle="1" w:styleId="FunctionTok" w:type="character">
    <w:name w:val="FunctionTok"/>
    <w:basedOn w:val="VerbatimChar"/>
    <w:rPr>
      <w:color w:val="06287e"/>
    </w:rPr>
  </w:style>
  <w:style w:customStyle="1" w:styleId="VariableTok" w:type="character">
    <w:name w:val="VariableTok"/>
    <w:basedOn w:val="VerbatimChar"/>
    <w:rPr>
      <w:color w:val="19177c"/>
    </w:rPr>
  </w:style>
  <w:style w:customStyle="1" w:styleId="ControlFlowTok" w:type="character">
    <w:name w:val="ControlFlowTok"/>
    <w:basedOn w:val="VerbatimChar"/>
    <w:rPr>
      <w:b/>
      <w:color w:val="007020"/>
    </w:rPr>
  </w:style>
  <w:style w:customStyle="1" w:styleId="OperatorTok" w:type="character">
    <w:name w:val="OperatorTok"/>
    <w:basedOn w:val="VerbatimChar"/>
    <w:rPr>
      <w:color w:val="666666"/>
    </w:rPr>
  </w:style>
  <w:style w:customStyle="1" w:styleId="BuiltInTok" w:type="character">
    <w:name w:val="BuiltInTok"/>
    <w:basedOn w:val="VerbatimChar"/>
    <w:rPr>
      <w:color w:val="008000"/>
    </w:rPr>
  </w:style>
  <w:style w:customStyle="1" w:styleId="ExtensionTok" w:type="character">
    <w:name w:val="ExtensionTok"/>
    <w:basedOn w:val="VerbatimChar"/>
    <w:rPr/>
  </w:style>
  <w:style w:customStyle="1" w:styleId="PreprocessorTok" w:type="character">
    <w:name w:val="PreprocessorTok"/>
    <w:basedOn w:val="VerbatimChar"/>
    <w:rPr>
      <w:color w:val="bc7a00"/>
    </w:rPr>
  </w:style>
  <w:style w:customStyle="1" w:styleId="AttributeTok" w:type="character">
    <w:name w:val="AttributeTok"/>
    <w:basedOn w:val="VerbatimChar"/>
    <w:rPr>
      <w:color w:val="7d9029"/>
    </w:rPr>
  </w:style>
  <w:style w:customStyle="1" w:styleId="RegionMarkerTok" w:type="character">
    <w:name w:val="RegionMarkerTok"/>
    <w:basedOn w:val="VerbatimChar"/>
    <w:rPr/>
  </w:style>
  <w:style w:customStyle="1" w:styleId="InformationTok" w:type="character">
    <w:name w:val="InformationTok"/>
    <w:basedOn w:val="VerbatimChar"/>
    <w:rPr>
      <w:b/>
      <w:i/>
      <w:color w:val="60a0b0"/>
    </w:rPr>
  </w:style>
  <w:style w:customStyle="1" w:styleId="WarningTok" w:type="character">
    <w:name w:val="WarningTok"/>
    <w:basedOn w:val="VerbatimChar"/>
    <w:rPr>
      <w:b/>
      <w:i/>
      <w:color w:val="60a0b0"/>
    </w:rPr>
  </w:style>
  <w:style w:customStyle="1" w:styleId="AlertTok" w:type="character">
    <w:name w:val="AlertTok"/>
    <w:basedOn w:val="VerbatimChar"/>
    <w:rPr>
      <w:b/>
      <w:color w:val="ff0000"/>
    </w:rPr>
  </w:style>
  <w:style w:customStyle="1" w:styleId="ErrorTok" w:type="character">
    <w:name w:val="ErrorTok"/>
    <w:basedOn w:val="VerbatimChar"/>
    <w:rPr>
      <w:b/>
      <w:color w:val="ff0000"/>
    </w:rPr>
  </w:style>
  <w:style w:customStyle="1" w:styleId="NormalTok" w:type="character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2000-01-01T00:00:00Z</dcterms:created>
  <dcterms:modified xsi:type="dcterms:W3CDTF">2000-01-01T00:00:00Z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